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jc w:val="left"/>
        <w:rPr>
          <w:rFonts w:hint="default" w:ascii="Times New Roman" w:hAnsi="Times New Roman" w:eastAsia="方正小标宋_GBK" w:cs="Times New Roman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24"/>
          <w:szCs w:val="24"/>
          <w:shd w:val="clear" w:color="auto" w:fill="auto"/>
          <w:lang w:val="en-US" w:eastAsia="zh-CN"/>
        </w:rPr>
        <w:t>附件</w:t>
      </w:r>
      <w:r>
        <w:rPr>
          <w:rFonts w:hint="default" w:ascii="Times New Roman" w:hAnsi="Times New Roman" w:eastAsia="方正小标宋_GBK" w:cs="Times New Roman"/>
          <w:sz w:val="24"/>
          <w:szCs w:val="24"/>
          <w:shd w:val="clear" w:color="auto" w:fill="auto"/>
          <w:lang w:val="en-US" w:eastAsia="zh-CN"/>
        </w:rPr>
        <w:t>8</w:t>
      </w:r>
      <w:r>
        <w:rPr>
          <w:rFonts w:hint="eastAsia" w:ascii="Times New Roman" w:hAnsi="Times New Roman" w:eastAsia="方正小标宋_GBK" w:cs="Times New Roman"/>
          <w:sz w:val="24"/>
          <w:szCs w:val="24"/>
          <w:shd w:val="clear" w:color="auto" w:fill="auto"/>
          <w:lang w:val="en-US" w:eastAsia="zh-CN"/>
        </w:rPr>
        <w:t>：</w:t>
      </w:r>
    </w:p>
    <w:p>
      <w:pPr>
        <w:shd w:val="clear"/>
        <w:jc w:val="center"/>
        <w:rPr>
          <w:rFonts w:hint="default" w:ascii="Times New Roman" w:hAnsi="Times New Roman" w:eastAsia="方正小标宋_GBK" w:cs="Times New Roman"/>
          <w:sz w:val="44"/>
          <w:szCs w:val="44"/>
          <w:shd w:val="clear" w:color="auto" w:fill="auto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auto"/>
        </w:rPr>
        <w:t>XXXX课程教学方法改革</w:t>
      </w:r>
    </w:p>
    <w:p>
      <w:pPr>
        <w:spacing w:before="156" w:beforeLines="50" w:after="156" w:afterLines="50" w:line="360" w:lineRule="exact"/>
        <w:rPr>
          <w:rFonts w:hint="default" w:ascii="Times New Roman" w:hAnsi="Times New Roman" w:eastAsia="黑体" w:cs="Times New Roman"/>
          <w:sz w:val="28"/>
          <w:szCs w:val="28"/>
          <w:shd w:val="clear" w:color="auto" w:fill="FFFF00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一、课程简介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1.课程类别</w:t>
      </w:r>
    </w:p>
    <w:p>
      <w:pPr>
        <w:rPr>
          <w:rFonts w:hint="default" w:ascii="Times New Roman" w:hAnsi="Times New Roman" w:eastAsia="楷体" w:cs="Times New Roman"/>
          <w:sz w:val="28"/>
          <w:szCs w:val="36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例：（课程）——（学科平台课/专业基础课/专业核心课/专业选修课/公共必修课/公共选修课）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2.学科类别</w:t>
      </w:r>
    </w:p>
    <w:p>
      <w:pPr>
        <w:rPr>
          <w:rFonts w:hint="default" w:ascii="Times New Roman" w:hAnsi="Times New Roman" w:eastAsia="楷体" w:cs="Times New Roman"/>
          <w:sz w:val="28"/>
          <w:szCs w:val="36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例：理学——物理学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3.课程目标和教学内容</w:t>
      </w:r>
    </w:p>
    <w:p>
      <w:pPr>
        <w:rPr>
          <w:rFonts w:hint="default" w:ascii="Times New Roman" w:hAnsi="Times New Roman" w:eastAsia="楷体" w:cs="Times New Roman"/>
          <w:sz w:val="28"/>
          <w:szCs w:val="36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（1）课程目标</w:t>
      </w:r>
    </w:p>
    <w:p>
      <w:pPr>
        <w:rPr>
          <w:rFonts w:hint="default" w:ascii="Times New Roman" w:hAnsi="Times New Roman" w:eastAsia="楷体" w:cs="Times New Roman"/>
          <w:sz w:val="28"/>
          <w:szCs w:val="36"/>
        </w:rPr>
      </w:pPr>
    </w:p>
    <w:p>
      <w:pPr>
        <w:rPr>
          <w:rFonts w:hint="default" w:ascii="Times New Roman" w:hAnsi="Times New Roman" w:eastAsia="楷体" w:cs="Times New Roman"/>
          <w:sz w:val="28"/>
          <w:szCs w:val="36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（2）教学内容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4.教学对象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5.学时学分与教学场景</w:t>
      </w:r>
    </w:p>
    <w:p>
      <w:pPr>
        <w:numPr>
          <w:ilvl w:val="0"/>
          <w:numId w:val="1"/>
        </w:numPr>
        <w:rPr>
          <w:rFonts w:hint="default" w:ascii="Times New Roman" w:hAnsi="Times New Roman" w:eastAsia="楷体" w:cs="Times New Roman"/>
          <w:sz w:val="28"/>
          <w:szCs w:val="36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学时学分</w:t>
      </w:r>
    </w:p>
    <w:p>
      <w:pPr>
        <w:rPr>
          <w:rFonts w:hint="default" w:ascii="Times New Roman" w:hAnsi="Times New Roman" w:eastAsia="楷体" w:cs="Times New Roman"/>
          <w:sz w:val="28"/>
          <w:szCs w:val="36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每周__学时，共__学时，__学分</w:t>
      </w:r>
    </w:p>
    <w:p>
      <w:pPr>
        <w:numPr>
          <w:ilvl w:val="0"/>
          <w:numId w:val="1"/>
        </w:numPr>
        <w:rPr>
          <w:rFonts w:hint="default" w:ascii="Times New Roman" w:hAnsi="Times New Roman" w:eastAsia="楷体" w:cs="Times New Roman"/>
          <w:sz w:val="28"/>
          <w:szCs w:val="28"/>
        </w:rPr>
      </w:pPr>
      <w:r>
        <w:rPr>
          <w:rFonts w:hint="default" w:ascii="Times New Roman" w:hAnsi="Times New Roman" w:eastAsia="楷体" w:cs="Times New Roman"/>
          <w:sz w:val="28"/>
          <w:szCs w:val="36"/>
        </w:rPr>
        <w:t>教学场景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before="156" w:beforeLines="50" w:after="156" w:afterLines="50" w:line="36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二、教学现状及主要问题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教学现状：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主要问题：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before="156" w:beforeLines="50" w:after="156" w:afterLines="50" w:line="36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三、教学方法改革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1.教学改革理念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2.教学实施策略与方法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3.具体实施方法举例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4.教学方法特点分析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before="156" w:beforeLines="50" w:after="156" w:afterLines="50" w:line="36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四、课程考核方法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before="156" w:beforeLines="50" w:after="156" w:afterLines="50" w:line="36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五、教学效果和推广性分析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1.教学效果及改革成果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2.推广性分析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rPr>
          <w:rFonts w:hint="default" w:ascii="Times New Roman" w:hAnsi="Times New Roman" w:cs="Times New Roman"/>
          <w:sz w:val="28"/>
          <w:szCs w:val="36"/>
        </w:rPr>
      </w:pPr>
    </w:p>
    <w:p>
      <w:pPr>
        <w:spacing w:before="156" w:beforeLines="50" w:after="156" w:afterLines="50" w:line="36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六、课程教材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及</w:t>
      </w:r>
      <w:r>
        <w:rPr>
          <w:rFonts w:hint="default" w:ascii="Times New Roman" w:hAnsi="Times New Roman" w:eastAsia="黑体" w:cs="Times New Roman"/>
          <w:sz w:val="28"/>
          <w:szCs w:val="28"/>
        </w:rPr>
        <w:t>实验参考书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1.参考教材及相关资料</w:t>
      </w: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numPr>
          <w:ilvl w:val="0"/>
          <w:numId w:val="2"/>
        </w:num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sz w:val="28"/>
          <w:szCs w:val="28"/>
        </w:rPr>
        <w:t>课程教学网站</w:t>
      </w:r>
    </w:p>
    <w:p>
      <w:pPr>
        <w:numPr>
          <w:ilvl w:val="0"/>
          <w:numId w:val="0"/>
        </w:num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numPr>
          <w:ilvl w:val="0"/>
          <w:numId w:val="0"/>
        </w:numPr>
        <w:spacing w:line="360" w:lineRule="exact"/>
        <w:rPr>
          <w:rFonts w:hint="default" w:ascii="Times New Roman" w:hAnsi="Times New Roman" w:eastAsia="楷体" w:cs="Times New Roman"/>
          <w:b/>
          <w:sz w:val="28"/>
          <w:szCs w:val="28"/>
        </w:rPr>
      </w:pPr>
    </w:p>
    <w:p>
      <w:pPr>
        <w:pStyle w:val="11"/>
        <w:numPr>
          <w:ilvl w:val="0"/>
          <w:numId w:val="3"/>
        </w:numPr>
        <w:spacing w:line="360" w:lineRule="auto"/>
        <w:ind w:firstLine="0" w:firstLineChars="0"/>
        <w:jc w:val="both"/>
        <w:rPr>
          <w:rFonts w:ascii="Times New Roman" w:hAnsi="Times New Roman" w:eastAsia="华文细黑" w:cs="Times New Roman"/>
          <w:b/>
          <w:sz w:val="28"/>
          <w:szCs w:val="28"/>
          <w:highlight w:val="yellow"/>
        </w:rPr>
      </w:pPr>
      <w:r>
        <w:rPr>
          <w:rFonts w:ascii="Times New Roman" w:hAnsi="Times New Roman" w:eastAsia="华文细黑" w:cs="Times New Roman"/>
          <w:b/>
          <w:sz w:val="28"/>
          <w:szCs w:val="28"/>
          <w:highlight w:val="yellow"/>
        </w:rPr>
        <w:t>课程思政教学案例</w:t>
      </w:r>
    </w:p>
    <w:p>
      <w:pPr>
        <w:pStyle w:val="11"/>
        <w:spacing w:line="360" w:lineRule="auto"/>
        <w:ind w:firstLine="0" w:firstLineChars="0"/>
        <w:jc w:val="left"/>
        <w:rPr>
          <w:rFonts w:ascii="Times New Roman" w:hAnsi="Times New Roman" w:eastAsia="宋体" w:cs="Times New Roman"/>
          <w:b/>
          <w:szCs w:val="21"/>
          <w:highlight w:val="yellow"/>
        </w:rPr>
      </w:pP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/>
        </w:rPr>
        <w:t>1.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课程思政</w:t>
      </w:r>
      <w:r>
        <w:rPr>
          <w:rFonts w:hint="eastAsia" w:ascii="Times New Roman" w:hAnsi="Times New Roman" w:eastAsia="宋体" w:cs="Times New Roman"/>
          <w:b/>
          <w:szCs w:val="21"/>
          <w:highlight w:val="yellow"/>
        </w:rPr>
        <w:t>元素与教学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目标</w:t>
      </w:r>
    </w:p>
    <w:p>
      <w:pPr>
        <w:pStyle w:val="11"/>
        <w:spacing w:line="360" w:lineRule="auto"/>
        <w:ind w:firstLine="0" w:firstLineChars="0"/>
        <w:jc w:val="left"/>
        <w:rPr>
          <w:rFonts w:ascii="Times New Roman" w:hAnsi="Times New Roman" w:eastAsia="宋体" w:cs="Times New Roman"/>
          <w:b/>
          <w:szCs w:val="21"/>
          <w:highlight w:val="yellow"/>
        </w:rPr>
      </w:pP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/>
        </w:rPr>
        <w:t>2.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课程思政设计思路（融合在教学设计思路中体现）</w:t>
      </w:r>
    </w:p>
    <w:p>
      <w:pPr>
        <w:pStyle w:val="11"/>
        <w:spacing w:line="360" w:lineRule="auto"/>
        <w:ind w:firstLine="0" w:firstLineChars="0"/>
        <w:jc w:val="left"/>
        <w:rPr>
          <w:rFonts w:ascii="Times New Roman" w:hAnsi="Times New Roman" w:eastAsia="宋体" w:cs="Times New Roman"/>
          <w:b/>
          <w:szCs w:val="21"/>
          <w:highlight w:val="yellow"/>
        </w:rPr>
      </w:pP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/>
        </w:rPr>
        <w:t>3.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val="en-US" w:eastAsia="zh-CN"/>
        </w:rPr>
        <w:t>课程思政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教学案例</w:t>
      </w:r>
    </w:p>
    <w:p>
      <w:pPr>
        <w:pStyle w:val="11"/>
        <w:spacing w:line="360" w:lineRule="auto"/>
        <w:ind w:firstLine="0" w:firstLineChars="0"/>
        <w:jc w:val="left"/>
        <w:rPr>
          <w:rFonts w:hint="eastAsia" w:ascii="Times New Roman" w:hAnsi="Times New Roman" w:eastAsia="宋体" w:cs="Times New Roman"/>
          <w:b/>
          <w:szCs w:val="21"/>
          <w:highlight w:val="yellow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）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val="en-US" w:eastAsia="zh-CN"/>
        </w:rPr>
        <w:t>案例名称</w:t>
      </w:r>
    </w:p>
    <w:p>
      <w:pPr>
        <w:spacing w:line="360" w:lineRule="auto"/>
        <w:rPr>
          <w:rFonts w:ascii="Times New Roman" w:hAnsi="Times New Roman" w:eastAsia="宋体" w:cs="Times New Roman"/>
          <w:b/>
          <w:szCs w:val="21"/>
          <w:highlight w:val="yellow"/>
        </w:rPr>
      </w:pP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）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val="en-US" w:eastAsia="zh-CN"/>
        </w:rPr>
        <w:t>案例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知识点</w:t>
      </w:r>
    </w:p>
    <w:p>
      <w:pPr>
        <w:widowControl/>
        <w:spacing w:line="360" w:lineRule="auto"/>
        <w:jc w:val="left"/>
        <w:rPr>
          <w:rFonts w:ascii="Times New Roman" w:hAnsi="Times New Roman" w:eastAsia="华文细黑" w:cs="Times New Roman"/>
          <w:bCs/>
          <w:color w:val="FF0000"/>
          <w:szCs w:val="21"/>
          <w:highlight w:val="yellow"/>
        </w:rPr>
      </w:pP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）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val="en-US" w:eastAsia="zh-CN"/>
        </w:rPr>
        <w:t>案例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教学目标</w:t>
      </w:r>
    </w:p>
    <w:p>
      <w:pPr>
        <w:pStyle w:val="11"/>
        <w:spacing w:line="360" w:lineRule="auto"/>
        <w:ind w:left="0" w:leftChars="0" w:firstLine="0" w:firstLineChars="0"/>
        <w:jc w:val="left"/>
        <w:rPr>
          <w:rFonts w:ascii="Times New Roman" w:hAnsi="Times New Roman" w:eastAsia="华文细黑" w:cs="Times New Roman"/>
          <w:bCs/>
          <w:color w:val="FF0000"/>
          <w:szCs w:val="21"/>
          <w:highlight w:val="yellow"/>
        </w:rPr>
      </w:pP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）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val="en-US" w:eastAsia="zh-CN"/>
        </w:rPr>
        <w:t>案例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主要内容（含案例内容描述、教学设计、实施过程、教学方法等）：</w:t>
      </w:r>
    </w:p>
    <w:p>
      <w:pPr>
        <w:pStyle w:val="11"/>
        <w:spacing w:line="360" w:lineRule="auto"/>
        <w:ind w:firstLine="0" w:firstLineChars="0"/>
        <w:jc w:val="left"/>
        <w:rPr>
          <w:rFonts w:ascii="Times New Roman" w:hAnsi="Times New Roman" w:eastAsia="宋体" w:cs="Times New Roman"/>
          <w:b/>
          <w:szCs w:val="21"/>
          <w:highlight w:val="yellow"/>
        </w:rPr>
      </w:pP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szCs w:val="21"/>
          <w:highlight w:val="yellow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/>
          <w:szCs w:val="21"/>
          <w:highlight w:val="yellow"/>
          <w:lang w:eastAsia="zh-CN"/>
        </w:rPr>
        <w:t>）</w:t>
      </w:r>
      <w:r>
        <w:rPr>
          <w:rFonts w:ascii="Times New Roman" w:hAnsi="Times New Roman" w:eastAsia="宋体" w:cs="Times New Roman"/>
          <w:b/>
          <w:szCs w:val="21"/>
          <w:highlight w:val="yellow"/>
        </w:rPr>
        <w:t>案例成效</w:t>
      </w:r>
    </w:p>
    <w:p>
      <w:pPr>
        <w:numPr>
          <w:ilvl w:val="0"/>
          <w:numId w:val="0"/>
        </w:numPr>
        <w:spacing w:line="360" w:lineRule="exact"/>
        <w:rPr>
          <w:rFonts w:hint="eastAsia" w:ascii="Times New Roman" w:hAnsi="Times New Roman" w:eastAsia="楷体" w:cs="Times New Roman"/>
          <w:b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B39B5A"/>
    <w:multiLevelType w:val="singleLevel"/>
    <w:tmpl w:val="04B39B5A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59CCF11"/>
    <w:multiLevelType w:val="singleLevel"/>
    <w:tmpl w:val="059CCF1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81ACC44"/>
    <w:multiLevelType w:val="singleLevel"/>
    <w:tmpl w:val="181ACC4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lMTg3ZGJlNGZmYzUyMWRmNWQ2MGUwNzI3MzRiMGEifQ=="/>
  </w:docVars>
  <w:rsids>
    <w:rsidRoot w:val="2C3D263B"/>
    <w:rsid w:val="005B4074"/>
    <w:rsid w:val="00913CDF"/>
    <w:rsid w:val="00B966AC"/>
    <w:rsid w:val="00D523F1"/>
    <w:rsid w:val="10690A32"/>
    <w:rsid w:val="1B1636D1"/>
    <w:rsid w:val="2C3D263B"/>
    <w:rsid w:val="41F20C08"/>
    <w:rsid w:val="49C555CF"/>
    <w:rsid w:val="4AE007B7"/>
    <w:rsid w:val="58C3061C"/>
    <w:rsid w:val="633F7568"/>
    <w:rsid w:val="7B5D1EEC"/>
    <w:rsid w:val="7E345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autoSpaceDE w:val="0"/>
      <w:autoSpaceDN w:val="0"/>
      <w:jc w:val="left"/>
    </w:pPr>
    <w:rPr>
      <w:rFonts w:ascii="楷体" w:hAnsi="楷体" w:eastAsia="楷体" w:cs="楷体"/>
      <w:kern w:val="0"/>
      <w:sz w:val="24"/>
      <w:lang w:val="zh-CN" w:bidi="zh-CN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8"/>
    <w:link w:val="5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51</Words>
  <Characters>296</Characters>
  <Lines>2</Lines>
  <Paragraphs>1</Paragraphs>
  <TotalTime>0</TotalTime>
  <ScaleCrop>false</ScaleCrop>
  <LinksUpToDate>false</LinksUpToDate>
  <CharactersWithSpaces>346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2023-10-16T02:41:00Z</dcterms:created>
  <dc:creator>杨悦</dc:creator>
  <cp:lastModifiedBy>mcc</cp:lastModifiedBy>
  <dcterms:modified xsi:type="dcterms:W3CDTF">2025-11-28T05:27:48Z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4F346BF6719D4FEE875FDDD209B74BC9_11</vt:lpwstr>
  </property>
</Properties>
</file>